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824CC0A3">
      <w:pPr>
        <w:pStyle w:val="style0"/>
        <w:spacing w:after="120"/>
        <w:jc w:val="center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000000"/>
          <w:sz w:val="24"/>
          <w:szCs w:val="24"/>
        </w:rPr>
        <w:t>মেডিকেয়ার স্কিল ট্রেনিং প্রোগ্রাম</w:t>
      </w:r>
    </w:p>
    <w:p w14:paraId="C523EBD5">
      <w:pPr>
        <w:pStyle w:val="style0"/>
        <w:spacing w:after="120"/>
        <w:jc w:val="center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000000"/>
          <w:sz w:val="24"/>
          <w:szCs w:val="24"/>
        </w:rPr>
        <w:t>Medicare Nursing and Midwifery College (MNMC)</w:t>
      </w:r>
    </w:p>
    <w:p w14:paraId="09D1752B">
      <w:pPr>
        <w:pStyle w:val="style0"/>
        <w:spacing w:after="120"/>
        <w:jc w:val="center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000000"/>
          <w:sz w:val="24"/>
          <w:szCs w:val="24"/>
        </w:rPr>
        <w:t>স্ট্যান্ডার্ড অপারেটিং পদ্ধতি (SOP)</w:t>
      </w:r>
    </w:p>
    <w:p w14:paraId="686815EB">
      <w:pPr>
        <w:pStyle w:val="style0"/>
        <w:rPr>
          <w:rFonts w:ascii="Bornomala" w:cs="Bornomala" w:hAnsi="Bornomala"/>
        </w:rPr>
      </w:pPr>
    </w:p>
    <w:p w14:paraId="06D187F7">
      <w:pPr>
        <w:pStyle w:val="style0"/>
        <w:pBdr>
          <w:top w:val="single" w:sz="8" w:space="4" w:color="2e75b6"/>
          <w:bottom w:val="single" w:sz="8" w:space="4" w:color="2e75b6"/>
        </w:pBdr>
        <w:spacing w:after="200"/>
        <w:jc w:val="center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1f4e79"/>
          <w:sz w:val="36"/>
          <w:szCs w:val="36"/>
        </w:rPr>
        <w:t>শিক্ষার্থী শৃঙ্খলা ও উপস্থিতি নীতিমালা</w:t>
      </w:r>
    </w:p>
    <w:p w14:paraId="B372AD1B">
      <w:pPr>
        <w:pStyle w:val="style0"/>
        <w:rPr>
          <w:rFonts w:ascii="Bornomala" w:cs="Bornomala" w:hAnsi="Bornomal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3000"/>
        <w:gridCol w:w="6026"/>
      </w:tblGrid>
      <w:tr w14:paraId="80BB7197"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ECDD8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দলিল নং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09458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MNMC-SOP-SKT-003</w:t>
            </w:r>
          </w:p>
        </w:tc>
      </w:tr>
      <w:tr w14:paraId="5C88F289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F54BF5D3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সংস্করণ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97D11012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v1.0</w:t>
            </w:r>
          </w:p>
        </w:tc>
      </w:tr>
      <w:tr w14:paraId="FE912815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32451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কার্যকর তারিখ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149C3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জুন ২০২৬</w:t>
            </w:r>
          </w:p>
        </w:tc>
      </w:tr>
      <w:tr w14:paraId="63C064A0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FE83148A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পর্যালোচনা তারিখ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97BAB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জুন ২০২৭</w:t>
            </w:r>
          </w:p>
        </w:tc>
      </w:tr>
      <w:tr w14:paraId="A2F72235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DE68311A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প্রস্তুতকারী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4F68A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একাডেমিক বিভাগ, MNMC</w:t>
            </w:r>
          </w:p>
        </w:tc>
      </w:tr>
      <w:tr w14:paraId="5F368934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CB245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অনুমোদনকারী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8212147F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ব্যবস্থাপনা পরিচালক ও প্রধান নির্বাহী কর্মকর্তা</w:t>
            </w:r>
          </w:p>
        </w:tc>
      </w:tr>
    </w:tbl>
    <w:p w14:paraId="3894D67C">
      <w:pPr>
        <w:pStyle w:val="style0"/>
        <w:rPr>
          <w:rFonts w:ascii="Bornomala" w:cs="Bornomala" w:hAnsi="Bornomala"/>
        </w:rPr>
      </w:pPr>
    </w:p>
    <w:p w14:paraId="CCC92F3E">
      <w:pPr>
        <w:pStyle w:val="style0"/>
        <w:spacing w:after="120"/>
        <w:jc w:val="center"/>
        <w:rPr>
          <w:rFonts w:ascii="Bornomala" w:cs="Bornomala" w:hAnsi="Bornomala"/>
        </w:rPr>
      </w:pPr>
      <w:r>
        <w:rPr>
          <w:rFonts w:ascii="Bornomala" w:cs="Bornomala" w:eastAsia="SutonnyMJ" w:hAnsi="Bornomala"/>
          <w:b w:val="false"/>
          <w:bCs w:val="false"/>
          <w:color w:val="000000"/>
          <w:sz w:val="24"/>
          <w:szCs w:val="24"/>
        </w:rPr>
        <w:t>কুড়িগ্রাম, বাংলাদেশ</w:t>
      </w:r>
    </w:p>
    <w:p w14:paraId="E35F1C76">
      <w:pPr>
        <w:pStyle w:val="style0"/>
        <w:rPr>
          <w:rFonts w:ascii="Bornomala" w:cs="Bornomala" w:hAnsi="Bornomala"/>
        </w:rPr>
      </w:pPr>
      <w:r>
        <w:rPr>
          <w:rFonts w:ascii="Bornomala" w:cs="Bornomala" w:hAnsi="Bornomala"/>
        </w:rPr>
        <w:br w:type="page"/>
      </w:r>
    </w:p>
    <w:p w14:paraId="5939AF24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১. উদ্দেশ্য (Purpose)</w:t>
      </w:r>
    </w:p>
    <w:p w14:paraId="FC16197D">
      <w:pPr>
        <w:pStyle w:val="style0"/>
        <w:spacing w:after="120"/>
        <w:jc w:val="both"/>
        <w:rPr>
          <w:rFonts w:ascii="Bornomala" w:cs="Bornomala" w:hAnsi="Bornomala"/>
        </w:rPr>
      </w:pPr>
      <w:r>
        <w:rPr>
          <w:rFonts w:ascii="Bornomala" w:cs="Bornomala" w:eastAsia="SutonnyMJ" w:hAnsi="Bornomala"/>
          <w:b w:val="false"/>
          <w:bCs w:val="false"/>
          <w:color w:val="000000"/>
          <w:sz w:val="24"/>
          <w:szCs w:val="24"/>
        </w:rPr>
        <w:t>এই SOP মেডিকেয়ার নার্সিং অ্যান্ড মিডওয়াইফারি কলেজ (MNMC)-এ অধ্যয়নরত সকল শিক্ষার্থীর শৃঙ্খলা, আচার-আচরণ ও উপস্থিতি সংক্রান্ত নীতিমালা নির্ধারণ করে</w:t>
      </w:r>
      <w:r>
        <w:rPr>
          <w:rFonts w:ascii="SutonnyMJ" w:cs="SutonnyMJ" w:eastAsia="SutonnyMJ" w:hAnsi="SutonnyMJ"/>
          <w:b w:val="false"/>
          <w:bCs w:val="false"/>
          <w:color w:val="000000"/>
          <w:sz w:val="24"/>
          <w:szCs w:val="24"/>
        </w:rPr>
        <w:t>।</w:t>
      </w:r>
      <w:r>
        <w:rPr>
          <w:rFonts w:ascii="Bornomala" w:cs="Bornomala" w:eastAsia="SutonnyMJ" w:hAnsi="Bornomala"/>
          <w:b w:val="false"/>
          <w:bCs w:val="false"/>
          <w:color w:val="000000"/>
          <w:sz w:val="24"/>
          <w:szCs w:val="24"/>
        </w:rPr>
        <w:t xml:space="preserve"> লক্ষ্য হলো একটি সুশৃঙ্খল, নিরাপদ ও মানসম্পন্ন শিক্ষা পরিবেশ নিশ্চিত করা</w:t>
      </w:r>
      <w:r>
        <w:rPr>
          <w:rFonts w:ascii="SutonnyMJ" w:cs="SutonnyMJ" w:eastAsia="SutonnyMJ" w:hAnsi="SutonnyMJ"/>
          <w:b w:val="false"/>
          <w:bCs w:val="false"/>
          <w:color w:val="000000"/>
          <w:sz w:val="24"/>
          <w:szCs w:val="24"/>
        </w:rPr>
        <w:t>।</w:t>
      </w:r>
    </w:p>
    <w:p w14:paraId="A3845076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শিক্ষার্থীদের নিয়মিত উপস্থিতি ও সময়ানুবর্তিতা নিশ্চিত করা</w:t>
      </w:r>
    </w:p>
    <w:p w14:paraId="C1466F3A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শ্রেণিকক্ষ ও প্রতিষ্ঠানে শৃঙ্খলাপূর্ণ পরিবেশ বজায় রাখা</w:t>
      </w:r>
    </w:p>
    <w:p w14:paraId="DE2DA95F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অসদাচরণ প্রতিরোধ ও সুষ্ঠু বিচার প্রক্রিয়া নিশ্চিত করা</w:t>
      </w:r>
    </w:p>
    <w:p w14:paraId="6BEE2DFD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শিক্ষার্থীর অধিকার ও দায়িত্ব স্পষ্টভাবে নির্ধারণ করা</w:t>
      </w:r>
    </w:p>
    <w:p w14:paraId="3FAF5094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NSDA / BTEB বিধিমালা অনুযায়ী একাডেমিক মান বজায় রাখা</w:t>
      </w:r>
    </w:p>
    <w:p w14:paraId="2AE3840C">
      <w:pPr>
        <w:pStyle w:val="style0"/>
        <w:rPr>
          <w:rFonts w:ascii="Bornomala" w:cs="Bornomala" w:hAnsi="Bornomala"/>
        </w:rPr>
      </w:pPr>
    </w:p>
    <w:p w14:paraId="7214C1EF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২. পরিধি (Scope)</w:t>
      </w:r>
    </w:p>
    <w:p w14:paraId="54191B64">
      <w:pPr>
        <w:pStyle w:val="style0"/>
        <w:spacing w:after="120"/>
        <w:jc w:val="both"/>
        <w:rPr>
          <w:rFonts w:ascii="Bornomala" w:cs="Bornomala" w:hAnsi="Bornomala"/>
        </w:rPr>
      </w:pPr>
      <w:r>
        <w:rPr>
          <w:rFonts w:ascii="Bornomala" w:cs="Bornomala" w:eastAsia="SutonnyMJ" w:hAnsi="Bornomala"/>
          <w:b w:val="false"/>
          <w:bCs w:val="false"/>
          <w:color w:val="000000"/>
          <w:sz w:val="24"/>
          <w:szCs w:val="24"/>
        </w:rPr>
        <w:t xml:space="preserve">এই নীতিমালা MNMC-এর অধীনে পরিচালিত সকল কোর্সের শিক্ষার্থীদের জন্য প্রযোজ্য </w:t>
      </w:r>
      <w:r>
        <w:rPr>
          <w:rFonts w:ascii="SutonnyMJ" w:cs="SutonnyMJ" w:eastAsia="SutonnyMJ" w:hAnsi="SutonnyMJ"/>
          <w:b w:val="false"/>
          <w:bCs w:val="false"/>
          <w:color w:val="000000"/>
          <w:sz w:val="24"/>
          <w:szCs w:val="24"/>
        </w:rPr>
        <w:t>—</w:t>
      </w:r>
      <w:r>
        <w:rPr>
          <w:rFonts w:ascii="Bornomala" w:cs="Bornomala" w:eastAsia="SutonnyMJ" w:hAnsi="Bornomala"/>
          <w:b w:val="false"/>
          <w:bCs w:val="false"/>
          <w:color w:val="000000"/>
          <w:sz w:val="24"/>
          <w:szCs w:val="24"/>
        </w:rPr>
        <w:t xml:space="preserve"> কেয়ারগিভার, স্বাস্থ্য সহকারী, নার্সিং সহায়তা এবং যেকোনো NSDA অনুমোদিত দক্ষতা উন্নয়ন কোর্স</w:t>
      </w:r>
      <w:r>
        <w:rPr>
          <w:rFonts w:ascii="SutonnyMJ" w:cs="SutonnyMJ" w:eastAsia="SutonnyMJ" w:hAnsi="SutonnyMJ"/>
          <w:b w:val="false"/>
          <w:bCs w:val="false"/>
          <w:color w:val="000000"/>
          <w:sz w:val="24"/>
          <w:szCs w:val="24"/>
        </w:rPr>
        <w:t>।</w:t>
      </w:r>
    </w:p>
    <w:p w14:paraId="EE309C77">
      <w:pPr>
        <w:pStyle w:val="style0"/>
        <w:rPr>
          <w:rFonts w:ascii="Bornomala" w:cs="Bornomala" w:hAnsi="Bornomala"/>
        </w:rPr>
      </w:pPr>
    </w:p>
    <w:p w14:paraId="49647EE2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৩. সংজ্ঞা ও সংক্ষেপ (Definitions &amp; Abbreviations)</w:t>
      </w:r>
    </w:p>
    <w:p w14:paraId="E4057383">
      <w:pPr>
        <w:pStyle w:val="style0"/>
        <w:rPr>
          <w:rFonts w:ascii="Bornomala" w:cs="Bornomala" w:hAnsi="Bornomal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3500"/>
        <w:gridCol w:w="5526"/>
      </w:tblGrid>
      <w:tr w14:paraId="CFD092E9">
        <w:trPr/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AD61F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সংক্ষেপ / পরিভাষা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C5D47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অর্থ</w:t>
            </w:r>
          </w:p>
        </w:tc>
      </w:tr>
      <w:tr w14:paraId="7EB2B3E7">
        <w:tblPrEx/>
        <w:trPr/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898DFC5B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MNMC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84DB0444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Medicare Nursing and Midwifery College</w:t>
            </w:r>
          </w:p>
        </w:tc>
      </w:tr>
      <w:tr w14:paraId="3582F033">
        <w:tblPrEx/>
        <w:trPr/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3459F7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SOP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4E4406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 xml:space="preserve">Standard Operating Procedure </w:t>
            </w:r>
            <w:r>
              <w:rPr>
                <w:rFonts w:ascii="SutonnyMJ" w:cs="SutonnyMJ" w:eastAsia="SutonnyMJ" w:hAnsi="SutonnyMJ"/>
                <w:sz w:val="22"/>
                <w:szCs w:val="22"/>
              </w:rPr>
              <w:t>—</w:t>
            </w:r>
            <w:r>
              <w:rPr>
                <w:rFonts w:ascii="Bornomala" w:cs="Bornomala" w:eastAsia="SutonnyMJ" w:hAnsi="Bornomala"/>
                <w:sz w:val="22"/>
                <w:szCs w:val="22"/>
              </w:rPr>
              <w:t xml:space="preserve"> স্ট্যান্ডার্ড অপারেটিং পদ্ধতি</w:t>
            </w:r>
          </w:p>
        </w:tc>
      </w:tr>
      <w:tr w14:paraId="B18135A4">
        <w:tblPrEx/>
        <w:trPr/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051ECD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উপস্থিতি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C3EC5B66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নির্ধারিত ক্লাস/সেশনে শারীরিক উপস্থিতির রেকর্ড</w:t>
            </w:r>
          </w:p>
        </w:tc>
      </w:tr>
      <w:tr w14:paraId="C2BAD15A">
        <w:tblPrEx/>
        <w:trPr/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690E32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অনুপস্থিতি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E59C9EB8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অনুমতি ছাড়া বা কারণ ব্যতীত ক্লাসে না থাকা</w:t>
            </w:r>
          </w:p>
        </w:tc>
      </w:tr>
      <w:tr w14:paraId="A93AC9B7">
        <w:tblPrEx/>
        <w:trPr/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F741667F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অসদাচরণ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714368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প্রতিষ্ঠানের নিয়মকানুন লঙ্ঘনকারী যেকোনো আচরণ</w:t>
            </w:r>
          </w:p>
        </w:tc>
      </w:tr>
      <w:tr w14:paraId="E6A5796E">
        <w:tblPrEx/>
        <w:trPr/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081FBE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শৃঙ্খলা কমিটি</w:t>
            </w:r>
          </w:p>
        </w:tc>
        <w:tc>
          <w:tcPr>
            <w:tcW w:w="5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A1A6F2A4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শৃঙ্খলা-সংক্রান্ত বিষয় নিষ্পত্তির জন্য গঠিত কমিটি</w:t>
            </w:r>
          </w:p>
        </w:tc>
      </w:tr>
    </w:tbl>
    <w:p w14:paraId="257949B3">
      <w:pPr>
        <w:pStyle w:val="style0"/>
        <w:rPr>
          <w:rFonts w:ascii="Bornomala" w:cs="Bornomala" w:hAnsi="Bornomala"/>
        </w:rPr>
      </w:pPr>
    </w:p>
    <w:p w14:paraId="B4310B4C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৪. দায়িত্ব (Responsibilities)</w:t>
      </w:r>
    </w:p>
    <w:p w14:paraId="C70109C2">
      <w:pPr>
        <w:pStyle w:val="style0"/>
        <w:spacing w:before="200" w:after="100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2e75b6"/>
          <w:sz w:val="26"/>
          <w:szCs w:val="26"/>
        </w:rPr>
        <w:t>৪.১ শিক্ষার্থীর দায়িত্ব</w:t>
      </w:r>
    </w:p>
    <w:p w14:paraId="99C70C6B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প্রতিটি ক্লাস ও সেশনে নিয়মিত ও সময়মতো উপস্থিত থাকা</w:t>
      </w:r>
    </w:p>
    <w:p w14:paraId="7F0C2474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প্রতিষ্ঠানের পোশাকবিধি ও আচরণবিধি মেনে চলা</w:t>
      </w:r>
    </w:p>
    <w:p w14:paraId="5B6C7877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শিক্ষক ও প্রশিক্ষকের নির্দেশনা অনুসরণ করা</w:t>
      </w:r>
    </w:p>
    <w:p w14:paraId="832106F0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অন্য শিক্ষার্থী ও কর্মীদের সাথে সম্মানজনক আচরণ করা</w:t>
      </w:r>
    </w:p>
    <w:p w14:paraId="C7619E3F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অনুপস্থিতির কারণ আগেভাগে জানানো বা প্রমাণপত্র জমা দেওয়া</w:t>
      </w:r>
    </w:p>
    <w:p w14:paraId="09E51E5B">
      <w:pPr>
        <w:pStyle w:val="style0"/>
        <w:spacing w:before="200" w:after="100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2e75b6"/>
          <w:sz w:val="26"/>
          <w:szCs w:val="26"/>
        </w:rPr>
        <w:t>৪.২ শ্রেণিশিক্ষক / ট্রেইনারের দায়িত্ব</w:t>
      </w:r>
    </w:p>
    <w:p w14:paraId="4906BDF8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প্রতিটি ক্লাসে উপস্থিতি রেকর্ড করা ও সংরক্ষণ করা</w:t>
      </w:r>
    </w:p>
    <w:p w14:paraId="789FEE00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অনুপস্থিত শিক্ষার্থীদের কারণ খতিয়ে দেখা</w:t>
      </w:r>
    </w:p>
    <w:p w14:paraId="5C29BBAE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অস্বাভাবিক আচরণ বা শৃঙ্খলা সমস্যা কোঅর্ডিনেটরকে অবহিত করা</w:t>
      </w:r>
    </w:p>
    <w:p w14:paraId="3004499B">
      <w:pPr>
        <w:pStyle w:val="style0"/>
        <w:spacing w:before="200" w:after="100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2e75b6"/>
          <w:sz w:val="26"/>
          <w:szCs w:val="26"/>
        </w:rPr>
        <w:t>৪.৩ প্রোগ্রাম কোঅর্ডিনেটরের দায়িত্ব</w:t>
      </w:r>
    </w:p>
    <w:p w14:paraId="BCC2094E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মাসিক উপস্থিতি প্রতিবেদন প্রস্তুত ও ব্যবস্থাপনায় জমা দেওয়া</w:t>
      </w:r>
    </w:p>
    <w:p w14:paraId="930A7376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শৃঙ্খলা-সংক্রান্ত অভিযোগ তদন্ত ও নিষ্পত্তি করা</w:t>
      </w:r>
    </w:p>
    <w:p w14:paraId="4F3B87CD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শিক্ষার্থীদের কাউন্সেলিং নিশ্চিত করা</w:t>
      </w:r>
    </w:p>
    <w:p w14:paraId="1470D051">
      <w:pPr>
        <w:pStyle w:val="style0"/>
        <w:rPr>
          <w:rFonts w:ascii="Bornomala" w:cs="Bornomala" w:hAnsi="Bornomala"/>
        </w:rPr>
      </w:pPr>
    </w:p>
    <w:p w14:paraId="CCDA5D68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৫. উপস্থিতি নীতিমালা (Attendance Policy)</w:t>
      </w:r>
    </w:p>
    <w:p w14:paraId="75368386">
      <w:pPr>
        <w:pStyle w:val="style0"/>
        <w:spacing w:after="120"/>
        <w:jc w:val="both"/>
        <w:rPr>
          <w:rFonts w:ascii="Bornomala" w:cs="Bornomala" w:hAnsi="Bornomala"/>
        </w:rPr>
      </w:pPr>
      <w:r>
        <w:rPr>
          <w:rFonts w:ascii="Bornomala" w:cs="Bornomala" w:eastAsia="SutonnyMJ" w:hAnsi="Bornomala"/>
          <w:b w:val="false"/>
          <w:bCs w:val="false"/>
          <w:color w:val="000000"/>
          <w:sz w:val="24"/>
          <w:szCs w:val="24"/>
        </w:rPr>
        <w:t>MNMC-এ নিয়মিত উপস্থিতি বাধ্যতামূলক</w:t>
      </w:r>
      <w:r>
        <w:rPr>
          <w:rFonts w:ascii="SutonnyMJ" w:cs="SutonnyMJ" w:eastAsia="SutonnyMJ" w:hAnsi="SutonnyMJ"/>
          <w:b w:val="false"/>
          <w:bCs w:val="false"/>
          <w:color w:val="000000"/>
          <w:sz w:val="24"/>
          <w:szCs w:val="24"/>
        </w:rPr>
        <w:t>।</w:t>
      </w:r>
      <w:r>
        <w:rPr>
          <w:rFonts w:ascii="Bornomala" w:cs="Bornomala" w:eastAsia="SutonnyMJ" w:hAnsi="Bornomala"/>
          <w:b w:val="false"/>
          <w:bCs w:val="false"/>
          <w:color w:val="000000"/>
          <w:sz w:val="24"/>
          <w:szCs w:val="24"/>
        </w:rPr>
        <w:t xml:space="preserve"> শিক্ষার্থীদের জন্য ন্যূনতম উপস্থিতির হার নিম্নরূপ:</w:t>
      </w:r>
    </w:p>
    <w:p w14:paraId="A47254D7">
      <w:pPr>
        <w:pStyle w:val="style0"/>
        <w:rPr>
          <w:rFonts w:ascii="Bornomala" w:cs="Bornomala" w:hAnsi="Bornomal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3200"/>
        <w:gridCol w:w="2300"/>
        <w:gridCol w:w="3526"/>
      </w:tblGrid>
      <w:tr w14:paraId="B4F51363">
        <w:trPr/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87690B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কোর্সের ধরন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F0ADD770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ন্যূনতম উপস্থিতি</w:t>
            </w:r>
          </w:p>
        </w:tc>
        <w:tc>
          <w:tcPr>
            <w:tcW w:w="3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C631BCDA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মন্তব্য</w:t>
            </w:r>
          </w:p>
        </w:tc>
      </w:tr>
      <w:tr w14:paraId="198428F2">
        <w:tblPrEx/>
        <w:trPr/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C80C184C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তাত্ত্বিক ক্লাস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BF30998F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৮০%</w:t>
            </w:r>
          </w:p>
        </w:tc>
        <w:tc>
          <w:tcPr>
            <w:tcW w:w="3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FD5B8B95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কম হলে পরীক্ষায় অংশগ্রহণের অযোগ্য</w:t>
            </w:r>
          </w:p>
        </w:tc>
      </w:tr>
      <w:tr w14:paraId="435128BE">
        <w:tblPrEx/>
        <w:trPr/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B345315D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ব্যবহারিক / ল্যাব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F4C86E67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৯০%</w:t>
            </w:r>
          </w:p>
        </w:tc>
        <w:tc>
          <w:tcPr>
            <w:tcW w:w="3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B099E4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বাধ্যতামূলক</w:t>
            </w:r>
          </w:p>
        </w:tc>
      </w:tr>
      <w:tr w14:paraId="29C6573D">
        <w:tblPrEx/>
        <w:trPr/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E26CAD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ক্লিনিক্যাল প্র্যাকটিস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AE2334EF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১০০%</w:t>
            </w:r>
          </w:p>
        </w:tc>
        <w:tc>
          <w:tcPr>
            <w:tcW w:w="3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DCD3F0B1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অপরিহার্য</w:t>
            </w:r>
          </w:p>
        </w:tc>
      </w:tr>
      <w:tr w14:paraId="F9F7D72D">
        <w:tblPrEx/>
        <w:trPr/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2F7265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NSDA মূল্যায়ন সেশন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562EEE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১০০%</w:t>
            </w:r>
          </w:p>
        </w:tc>
        <w:tc>
          <w:tcPr>
            <w:tcW w:w="35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FF7F03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অনুপস্থিতি গ্রহণযোগ্য নয়</w:t>
            </w:r>
          </w:p>
        </w:tc>
      </w:tr>
    </w:tbl>
    <w:p w14:paraId="301F81AE">
      <w:pPr>
        <w:pStyle w:val="style0"/>
        <w:rPr>
          <w:rFonts w:ascii="Bornomala" w:cs="Bornomala" w:hAnsi="Bornomala"/>
        </w:rPr>
      </w:pPr>
    </w:p>
    <w:p w14:paraId="CD523FFB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৬. উপস্থিতি রেকর্ড পদ্ধতি (Attendance Recording)</w:t>
      </w:r>
    </w:p>
    <w:p w14:paraId="050FEF52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প্রতিটি ক্লাস শুরুর ৫ মিনিটের মধ্যে শিক্ষার্থীদের উপস্থিতি নেওয়া হবে</w:t>
      </w:r>
    </w:p>
    <w:p w14:paraId="ED024AEA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ম্যানুয়াল উপস্থিতি রেজিস্টার বা ডিজিটাল রেকর্ড সিস্টেমে নিয়মিত এন্ট্রি করতে হবে</w:t>
      </w:r>
    </w:p>
    <w:p w14:paraId="02153283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উপস্থিতি শিট শ্রেণিশিক্ষক স্বাক্ষর করে রাখবেন</w:t>
      </w:r>
    </w:p>
    <w:p w14:paraId="918C02AA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মাস শেষে প্রতিটি শিক্ষার্থীর উপস্থিতির সারসংক্ষেপ প্রস্তুত করতে হবে</w:t>
      </w:r>
    </w:p>
    <w:p w14:paraId="D4A9CCCF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উপস্থিতি রেকর্ড কমপক্ষে ৫ বছর সংরক্ষণ করতে হবে</w:t>
      </w:r>
    </w:p>
    <w:p w14:paraId="0649BDF2">
      <w:pPr>
        <w:pStyle w:val="style0"/>
        <w:rPr>
          <w:rFonts w:ascii="Bornomala" w:cs="Bornomala" w:hAnsi="Bornomala"/>
        </w:rPr>
      </w:pPr>
    </w:p>
    <w:p w14:paraId="B9C6C695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৭. অনুপস্থিতির কারণ ও ছুটির আবেদন (Leave Application)</w:t>
      </w:r>
    </w:p>
    <w:p w14:paraId="F1042316">
      <w:pPr>
        <w:pStyle w:val="style0"/>
        <w:spacing w:before="200" w:after="100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2e75b6"/>
          <w:sz w:val="26"/>
          <w:szCs w:val="26"/>
        </w:rPr>
        <w:t>৭.১ গ্রহণযোগ্য অনুপস্থিতির কারণ</w:t>
      </w:r>
    </w:p>
    <w:p w14:paraId="434D77C2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অসুস্থতা (চিকিৎসক সনদসহ)</w:t>
      </w:r>
    </w:p>
    <w:p w14:paraId="CB9523F5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পারিবারিক মৃত্যুজনিত জরুরি অবস্থা</w:t>
      </w:r>
    </w:p>
    <w:p w14:paraId="7AE1F086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সরকারি/ধর্মীয় ছুটি</w:t>
      </w:r>
    </w:p>
    <w:p w14:paraId="A9BF301F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প্রাতিষ্ঠানিক অনুমোদিত কার্যক্রমে অংশগ্রহণ</w:t>
      </w:r>
    </w:p>
    <w:p w14:paraId="58C79889">
      <w:pPr>
        <w:pStyle w:val="style0"/>
        <w:spacing w:before="200" w:after="100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2e75b6"/>
          <w:sz w:val="26"/>
          <w:szCs w:val="26"/>
        </w:rPr>
        <w:t>৭.২ ছুটির আবেদন প্রক্রিয়া</w:t>
      </w:r>
    </w:p>
    <w:p w14:paraId="40DE514B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অগ্রিম ছুটির জন্য: ক্লাসের কমপক্ষে ২৪ ঘণ্টা আগে লিখিত আবেদন জমা দিতে হবে</w:t>
      </w:r>
    </w:p>
    <w:p w14:paraId="A9F48C85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জরুরি কারণে অনুপস্থিতির ক্ষেত্রে: ফিরে আসার পরের দিনের মধ্যে আবেদন ও প্রমাণপত্র জমা দিতে হবে</w:t>
      </w:r>
    </w:p>
    <w:p w14:paraId="FFB62C09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অনুমোদনকারী: প্রোগ্রাম কোঅর্ডিনেটর (১</w:t>
      </w:r>
      <w:r>
        <w:rPr>
          <w:rFonts w:ascii="SutonnyMJ" w:cs="SutonnyMJ" w:eastAsia="SutonnyMJ" w:hAnsi="SutonnyMJ"/>
          <w:sz w:val="24"/>
          <w:szCs w:val="24"/>
        </w:rPr>
        <w:t>–</w:t>
      </w:r>
      <w:r>
        <w:rPr>
          <w:rFonts w:ascii="Bornomala" w:cs="Bornomala" w:eastAsia="SutonnyMJ" w:hAnsi="Bornomala"/>
          <w:sz w:val="24"/>
          <w:szCs w:val="24"/>
        </w:rPr>
        <w:t>৩ দিন), MD &amp; CEO (৩ দিনের বেশি)</w:t>
      </w:r>
    </w:p>
    <w:p w14:paraId="62FC6F17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অনুমোদনহীন অনুপস্থিতি বার্তা পাঠিয়ে বৈধ করার সুযোগ নেই</w:t>
      </w:r>
    </w:p>
    <w:p w14:paraId="98601D50">
      <w:pPr>
        <w:pStyle w:val="style0"/>
        <w:rPr>
          <w:rFonts w:ascii="Bornomala" w:cs="Bornomala" w:hAnsi="Bornomala"/>
        </w:rPr>
      </w:pPr>
    </w:p>
    <w:p w14:paraId="238C3D91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৮. শৃঙ্খলাবিধি (Code of Conduct)</w:t>
      </w:r>
    </w:p>
    <w:p w14:paraId="6D97F5B6">
      <w:pPr>
        <w:pStyle w:val="style0"/>
        <w:spacing w:after="120"/>
        <w:jc w:val="both"/>
        <w:rPr>
          <w:rFonts w:ascii="Bornomala" w:cs="Bornomala" w:hAnsi="Bornomala"/>
        </w:rPr>
      </w:pPr>
      <w:r>
        <w:rPr>
          <w:rFonts w:ascii="Bornomala" w:cs="Bornomala" w:eastAsia="SutonnyMJ" w:hAnsi="Bornomala"/>
          <w:b w:val="false"/>
          <w:bCs w:val="false"/>
          <w:color w:val="000000"/>
          <w:sz w:val="24"/>
          <w:szCs w:val="24"/>
        </w:rPr>
        <w:t>MNMC-এর সকল শিক্ষার্থীকে নিচের আচরণ-মানদণ্ড অনুসরণ করতে হবে:</w:t>
      </w:r>
    </w:p>
    <w:p w14:paraId="91D82FE0">
      <w:pPr>
        <w:pStyle w:val="style0"/>
        <w:spacing w:before="200" w:after="100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2e75b6"/>
          <w:sz w:val="26"/>
          <w:szCs w:val="26"/>
        </w:rPr>
        <w:t>৮.১ বাধ্যতামূলক আচরণ</w:t>
      </w:r>
    </w:p>
    <w:p w14:paraId="4F7E3936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নির্ধারিত পোশাকবিধি (ইউনিফর্ম) মেনে চলা</w:t>
      </w:r>
    </w:p>
    <w:p w14:paraId="492CBF70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পরিচয়পত্র সর্বদা দৃশ্যমান স্থানে পরিধান করা</w:t>
      </w:r>
    </w:p>
    <w:p w14:paraId="375A6D34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মোবাইল ফোন ক্লাস চলাকালীন সাইলেন্ট মোডে রাখা</w:t>
      </w:r>
    </w:p>
    <w:p w14:paraId="8F78075E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শিক্ষক ও সহপাঠীদের প্রতি সম্মানজনক ভাষা ও আচরণ বজায় রাখা</w:t>
      </w:r>
    </w:p>
    <w:p w14:paraId="19B2391B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প্রতিষ্ঠানের সম্পদ ও যন্ত্রপাতি যত্নসহকারে ব্যবহার করা</w:t>
      </w:r>
    </w:p>
    <w:p w14:paraId="756D40E2">
      <w:pPr>
        <w:pStyle w:val="style0"/>
        <w:spacing w:before="200" w:after="100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2e75b6"/>
          <w:sz w:val="26"/>
          <w:szCs w:val="26"/>
        </w:rPr>
        <w:t>৮.২ নিষিদ্ধ আচরণ</w:t>
      </w:r>
    </w:p>
    <w:p w14:paraId="F85A259E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ক্যাম্পাসে ধূমপান, মদ্যপান বা নেশা জাতীয় দ্রব্য ব্যবহার</w:t>
      </w:r>
    </w:p>
    <w:p w14:paraId="887E432D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যেকোনো ধরনের হয়রানি, বৈষম্য বা সহিংসতা</w:t>
      </w:r>
    </w:p>
    <w:p w14:paraId="7FE34821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পরীক্ষায় অসদুপায় বা নকল করা</w:t>
      </w:r>
    </w:p>
    <w:p w14:paraId="971A87BE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প্রতিষ্ঠানের সম্পদ অপব্যবহার বা চুরি</w:t>
      </w:r>
    </w:p>
    <w:p w14:paraId="C3DE9311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সামাজিক যোগাযোগ মাধ্যমে প্রতিষ্ঠানের বিরুদ্ধে মিথ্যা প্রচারণা</w:t>
      </w:r>
    </w:p>
    <w:p w14:paraId="B628F498">
      <w:pPr>
        <w:pStyle w:val="style179"/>
        <w:numPr>
          <w:ilvl w:val="0"/>
          <w:numId w:val="1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অননুমোদিত ব্যক্তিকে ক্যাম্পাসে প্রবেশ করতে সহায়তা করা</w:t>
      </w:r>
    </w:p>
    <w:p w14:paraId="20A846FB">
      <w:pPr>
        <w:pStyle w:val="style0"/>
        <w:rPr>
          <w:rFonts w:ascii="Bornomala" w:cs="Bornomala" w:hAnsi="Bornomala"/>
        </w:rPr>
      </w:pPr>
    </w:p>
    <w:p w14:paraId="D8EB0538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৯. অসদাচরণের শ্রেণিবিন্যাস (Classification of Misconduct)</w:t>
      </w:r>
    </w:p>
    <w:p w14:paraId="5C50FF7F">
      <w:pPr>
        <w:pStyle w:val="style0"/>
        <w:rPr>
          <w:rFonts w:ascii="Bornomala" w:cs="Bornomala" w:hAnsi="Bornomal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000"/>
        <w:gridCol w:w="3000"/>
        <w:gridCol w:w="4026"/>
      </w:tblGrid>
      <w:tr w14:paraId="F5D77509">
        <w:trPr/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ADEEBAC4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শ্রেণি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59C26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অপরাধের ধরন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E2AA3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উদাহরণ</w:t>
            </w:r>
          </w:p>
        </w:tc>
      </w:tr>
      <w:tr w14:paraId="56A5885C">
        <w:tblPrEx/>
        <w:trPr/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81DF7571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শ্রেণি-ক (লঘু)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9AFB6A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প্রথমবার নিয়ম লঙ্ঘন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93A61F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ক্লাসে দেরিতে আসা, মোবাইল ব্যবহার</w:t>
            </w:r>
          </w:p>
        </w:tc>
      </w:tr>
      <w:tr w14:paraId="117DF3D3">
        <w:tblPrEx/>
        <w:trPr/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42A0DC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শ্রেণি-খ (মধ্যম)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E4020015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পুনরাবৃত্তি বা মাঝারি লঙ্ঘন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D4EC3A2E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বারবার অনুপস্থিতি, শ্রেণিকক্ষে অশালীন আচরণ</w:t>
            </w:r>
          </w:p>
        </w:tc>
      </w:tr>
      <w:tr w14:paraId="B3750B51">
        <w:tblPrEx/>
        <w:trPr/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B62A5ABB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শ্রেণি-গ (গুরুতর)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E6C14D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মারাত্মক লঙ্ঘন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893000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পরীক্ষায় নকল, হয়রানি, সম্পদ ক্ষতি</w:t>
            </w:r>
          </w:p>
        </w:tc>
      </w:tr>
      <w:tr w14:paraId="62029419">
        <w:tblPrEx/>
        <w:trPr/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FD7CF0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শ্রেণি-ঘ (অত্যন্ত গুরুতর)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54CCD8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আইনি পদক্ষেপযোগ্য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488E29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চুরি, সহিংসতা, মাদক ব্যবহার</w:t>
            </w:r>
          </w:p>
        </w:tc>
      </w:tr>
    </w:tbl>
    <w:p w14:paraId="7D07BEB7">
      <w:pPr>
        <w:pStyle w:val="style0"/>
        <w:rPr>
          <w:rFonts w:ascii="Bornomala" w:cs="Bornomala" w:hAnsi="Bornomala"/>
        </w:rPr>
      </w:pPr>
    </w:p>
    <w:p w14:paraId="50E066FC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১০. শাস্তিমূলক ব্যবস্থা (Disciplinary Action)</w:t>
      </w:r>
    </w:p>
    <w:p w14:paraId="79ED81B5">
      <w:pPr>
        <w:pStyle w:val="style0"/>
        <w:rPr>
          <w:rFonts w:ascii="Bornomala" w:cs="Bornomala" w:hAnsi="Bornomal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200"/>
        <w:gridCol w:w="2200"/>
        <w:gridCol w:w="2300"/>
        <w:gridCol w:w="2326"/>
      </w:tblGrid>
      <w:tr w14:paraId="AB174F30">
        <w:trPr/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8BDC8B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অপরাধের শ্রেণি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B9F76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প্রথমবার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B66F57D6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দ্বিতীয়বার</w:t>
            </w:r>
          </w:p>
        </w:tc>
        <w:tc>
          <w:tcPr>
            <w:tcW w:w="2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80744D8F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তৃতীয়বার</w:t>
            </w:r>
          </w:p>
        </w:tc>
      </w:tr>
      <w:tr w14:paraId="C493A3C3">
        <w:tblPrEx/>
        <w:trPr/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B37843DB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শ্রেণি-ক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781884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মৌখিক সতর্কতা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5629B7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লিখিত সতর্কতা</w:t>
            </w:r>
          </w:p>
        </w:tc>
        <w:tc>
          <w:tcPr>
            <w:tcW w:w="2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E280F90B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অভিভাবক তলব</w:t>
            </w:r>
          </w:p>
        </w:tc>
      </w:tr>
      <w:tr w14:paraId="716709F2">
        <w:tblPrEx/>
        <w:trPr/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E21AA4BB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শ্রেণি-খ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AE9876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লিখিত সতর্কতা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B7D158CB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অভিভাবক তলব + কমিটি পর্যালোচনা</w:t>
            </w:r>
          </w:p>
        </w:tc>
        <w:tc>
          <w:tcPr>
            <w:tcW w:w="2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A40C09E3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সাময়িক বরখাস্ত</w:t>
            </w:r>
          </w:p>
        </w:tc>
      </w:tr>
      <w:tr w14:paraId="1D78F90E">
        <w:tblPrEx/>
        <w:trPr/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92EBAD90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শ্রেণি-গ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30BB25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সাময়িক বরখাস্ত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A1F161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ফলাফল স্থগিত</w:t>
            </w:r>
          </w:p>
        </w:tc>
        <w:tc>
          <w:tcPr>
            <w:tcW w:w="2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9B20CBE7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বহিষ্কার</w:t>
            </w:r>
          </w:p>
        </w:tc>
      </w:tr>
      <w:tr w14:paraId="60EE6583">
        <w:tblPrEx/>
        <w:trPr/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F83AD7BB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শ্রেণি-ঘ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E498E078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তাৎক্ষণিক বহিষ্কার ও আইনি ব্যবস্থা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DB8693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SutonnyMJ" w:cs="SutonnyMJ" w:eastAsia="SutonnyMJ" w:hAnsi="SutonnyMJ"/>
                <w:sz w:val="22"/>
                <w:szCs w:val="22"/>
              </w:rPr>
              <w:t>—</w:t>
            </w:r>
          </w:p>
        </w:tc>
        <w:tc>
          <w:tcPr>
            <w:tcW w:w="23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C61B17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SutonnyMJ" w:cs="SutonnyMJ" w:eastAsia="SutonnyMJ" w:hAnsi="SutonnyMJ"/>
                <w:sz w:val="22"/>
                <w:szCs w:val="22"/>
              </w:rPr>
              <w:t>—</w:t>
            </w:r>
          </w:p>
        </w:tc>
      </w:tr>
    </w:tbl>
    <w:p w14:paraId="F25ABF9F">
      <w:pPr>
        <w:pStyle w:val="style0"/>
        <w:rPr>
          <w:rFonts w:ascii="Bornomala" w:cs="Bornomala" w:hAnsi="Bornomala"/>
        </w:rPr>
      </w:pPr>
    </w:p>
    <w:p w14:paraId="DBD22892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১১. আপিল পদ্ধতি (Appeal Process)</w:t>
      </w:r>
    </w:p>
    <w:p w14:paraId="A612E976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শৃঙ্খলা কমিটির সিদ্ধান্তের বিরুদ্ধে শিক্ষার্থী ৭ কার্যদিবসের মধ্যে লিখিত আপিল করতে পারবেন</w:t>
      </w:r>
    </w:p>
    <w:p w14:paraId="DEA29980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আপিল সরাসরি MD &amp; CEO বরাবর জমা দিতে হবে</w:t>
      </w:r>
    </w:p>
    <w:p w14:paraId="48F5E27B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MD &amp; CEO ১৫ কার্যদিবসের মধ্যে চূড়ান্ত সিদ্ধান্ত জানাবেন</w:t>
      </w:r>
    </w:p>
    <w:p w14:paraId="DCDF51A4">
      <w:pPr>
        <w:pStyle w:val="style179"/>
        <w:numPr>
          <w:ilvl w:val="0"/>
          <w:numId w:val="3"/>
        </w:numPr>
        <w:rPr>
          <w:rFonts w:ascii="Bornomala" w:cs="Bornomala" w:hAnsi="Bornomala"/>
        </w:rPr>
      </w:pPr>
      <w:r>
        <w:rPr>
          <w:rFonts w:ascii="Bornomala" w:cs="Bornomala" w:eastAsia="SutonnyMJ" w:hAnsi="Bornomala"/>
          <w:sz w:val="24"/>
          <w:szCs w:val="24"/>
        </w:rPr>
        <w:t>MD &amp; CEO-এর সিদ্ধান্তই চূড়ান্ত বলে বিবেচিত হবে</w:t>
      </w:r>
    </w:p>
    <w:p w14:paraId="B029C6AE">
      <w:pPr>
        <w:pStyle w:val="style0"/>
        <w:rPr>
          <w:rFonts w:ascii="Bornomala" w:cs="Bornomala" w:hAnsi="Bornomala"/>
        </w:rPr>
      </w:pPr>
    </w:p>
    <w:p w14:paraId="91A1A777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১২. রেকর্ড সংরক্ষণ (Record Keeping)</w:t>
      </w:r>
    </w:p>
    <w:p w14:paraId="7EE60523">
      <w:pPr>
        <w:pStyle w:val="style0"/>
        <w:rPr>
          <w:rFonts w:ascii="Bornomala" w:cs="Bornomala" w:hAnsi="Bornomal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3200"/>
        <w:gridCol w:w="3000"/>
        <w:gridCol w:w="2826"/>
      </w:tblGrid>
      <w:tr w14:paraId="FDAC7C7A">
        <w:trPr/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4488C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রেকর্ডের ধরন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E1CF7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সংরক্ষণ মাধ্যম</w:t>
            </w:r>
          </w:p>
        </w:tc>
        <w:tc>
          <w:tcPr>
            <w:tcW w:w="2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E96BC8EA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সংরক্ষণ মেয়াদ</w:t>
            </w:r>
          </w:p>
        </w:tc>
      </w:tr>
      <w:tr w14:paraId="409514C1">
        <w:tblPrEx/>
        <w:trPr/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91C1FD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দৈনিক উপস্থিতি শিট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F3406509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ম্যানুয়াল রেজিস্টার + ডিজিটাল</w:t>
            </w:r>
          </w:p>
        </w:tc>
        <w:tc>
          <w:tcPr>
            <w:tcW w:w="2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EFBD27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৫ বছর</w:t>
            </w:r>
          </w:p>
        </w:tc>
      </w:tr>
      <w:tr w14:paraId="82BF6A24">
        <w:tblPrEx/>
        <w:trPr/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6AD74D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শৃঙ্খলা মামলার ফাইল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04D631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লিখিত ফাইল</w:t>
            </w:r>
          </w:p>
        </w:tc>
        <w:tc>
          <w:tcPr>
            <w:tcW w:w="2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FF7B6E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১০ বছর</w:t>
            </w:r>
          </w:p>
        </w:tc>
      </w:tr>
      <w:tr w14:paraId="3421229F">
        <w:tblPrEx/>
        <w:trPr/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1E5DE7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ছুটির আবেদন ও অনুমোদন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A3D145DD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ম্যানুয়াল ফাইল</w:t>
            </w:r>
          </w:p>
        </w:tc>
        <w:tc>
          <w:tcPr>
            <w:tcW w:w="2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80BC05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৩ বছর</w:t>
            </w:r>
          </w:p>
        </w:tc>
      </w:tr>
      <w:tr w14:paraId="83C5A8DF">
        <w:tblPrEx/>
        <w:trPr/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CB586A13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আপিলের নথি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E05629A0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লক করা ফাইলে</w:t>
            </w:r>
          </w:p>
        </w:tc>
        <w:tc>
          <w:tcPr>
            <w:tcW w:w="2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B1E0AB9C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১০ বছর</w:t>
            </w:r>
          </w:p>
        </w:tc>
      </w:tr>
    </w:tbl>
    <w:p w14:paraId="9843C231">
      <w:pPr>
        <w:pStyle w:val="style0"/>
        <w:rPr>
          <w:rFonts w:ascii="Bornomala" w:cs="Bornomala" w:hAnsi="Bornomala"/>
        </w:rPr>
      </w:pPr>
      <w:r>
        <w:rPr>
          <w:rFonts w:ascii="Bornomala" w:cs="Bornomala" w:hAnsi="Bornomala"/>
        </w:rPr>
        <w:br w:type="page"/>
      </w:r>
    </w:p>
    <w:p w14:paraId="E9CBA355">
      <w:pPr>
        <w:pStyle w:val="style4106"/>
        <w:rPr>
          <w:rFonts w:ascii="Bornomala" w:cs="Bornomala" w:hAnsi="Bornomala"/>
        </w:rPr>
      </w:pPr>
      <w:r>
        <w:rPr>
          <w:rFonts w:ascii="Bornomala" w:cs="Bornomala" w:eastAsia="SutonnyMJ" w:hAnsi="Bornomala"/>
        </w:rPr>
        <w:t>পরিশিষ্ট (Appendix)</w:t>
      </w:r>
    </w:p>
    <w:p w14:paraId="E60FE62B">
      <w:pPr>
        <w:pStyle w:val="style0"/>
        <w:spacing w:before="200" w:after="100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2e75b6"/>
          <w:sz w:val="26"/>
          <w:szCs w:val="26"/>
        </w:rPr>
        <w:t>ক. দৈনিক উপস্থিতি শিট নমুনা</w:t>
      </w:r>
    </w:p>
    <w:p w14:paraId="B2E2646A">
      <w:pPr>
        <w:pStyle w:val="style0"/>
        <w:rPr>
          <w:rFonts w:ascii="Bornomala" w:cs="Bornomala" w:hAnsi="Bornomal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800"/>
        <w:gridCol w:w="2800"/>
        <w:gridCol w:w="1500"/>
        <w:gridCol w:w="2000"/>
        <w:gridCol w:w="1926"/>
      </w:tblGrid>
      <w:tr w14:paraId="6B540122">
        <w:trPr/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C844726F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ক্রমিক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8B1D0C47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শিক্ষার্থীর নাম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DAB71493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রোল নং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8C96EE7A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উপস্থিত (</w:t>
            </w:r>
            <w:r>
              <w:rPr>
                <w:rFonts w:ascii="SutonnyMJ" w:cs="SutonnyMJ" w:eastAsia="SutonnyMJ" w:hAnsi="SutonnyMJ"/>
                <w:b/>
                <w:bCs/>
                <w:color w:val="ffffff"/>
                <w:sz w:val="22"/>
                <w:szCs w:val="22"/>
              </w:rPr>
              <w:t>✓</w:t>
            </w: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/</w:t>
            </w:r>
            <w:r>
              <w:rPr>
                <w:rFonts w:ascii="SutonnyMJ" w:cs="SutonnyMJ" w:eastAsia="SutonnyMJ" w:hAnsi="SutonnyMJ"/>
                <w:b/>
                <w:bCs/>
                <w:color w:val="ffffff"/>
                <w:sz w:val="22"/>
                <w:szCs w:val="22"/>
              </w:rPr>
              <w:t>✗</w:t>
            </w: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34CE2">
            <w:pPr>
              <w:pStyle w:val="style0"/>
              <w:jc w:val="center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color w:val="ffffff"/>
                <w:sz w:val="22"/>
                <w:szCs w:val="22"/>
              </w:rPr>
              <w:t>মন্তব্য</w:t>
            </w:r>
          </w:p>
        </w:tc>
      </w:tr>
      <w:tr w14:paraId="7FF0243F">
        <w:tblPrEx/>
        <w:trPr/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216153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১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C0469AE2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69A4E0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1FBA11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1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B85117BB">
            <w:pPr>
              <w:pStyle w:val="style0"/>
              <w:rPr>
                <w:rFonts w:ascii="Bornomala" w:cs="Bornomala" w:hAnsi="Bornomala"/>
              </w:rPr>
            </w:pPr>
          </w:p>
        </w:tc>
      </w:tr>
      <w:tr w14:paraId="7D889AB5">
        <w:tblPrEx/>
        <w:trPr/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FF1645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২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A8873C84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A30F5D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9E7521ED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1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A2912015">
            <w:pPr>
              <w:pStyle w:val="style0"/>
              <w:rPr>
                <w:rFonts w:ascii="Bornomala" w:cs="Bornomala" w:hAnsi="Bornomala"/>
              </w:rPr>
            </w:pPr>
          </w:p>
        </w:tc>
      </w:tr>
      <w:tr w14:paraId="F0B20598">
        <w:tblPrEx/>
        <w:trPr/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25DD3D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৩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86EB96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9D1755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841489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1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82CE0588">
            <w:pPr>
              <w:pStyle w:val="style0"/>
              <w:rPr>
                <w:rFonts w:ascii="Bornomala" w:cs="Bornomala" w:hAnsi="Bornomala"/>
              </w:rPr>
            </w:pPr>
          </w:p>
        </w:tc>
      </w:tr>
      <w:tr w14:paraId="687CC064">
        <w:tblPrEx/>
        <w:trPr/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26281F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৪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BBF7FE8F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8BD964B0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EE016527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1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7F7330">
            <w:pPr>
              <w:pStyle w:val="style0"/>
              <w:rPr>
                <w:rFonts w:ascii="Bornomala" w:cs="Bornomala" w:hAnsi="Bornomala"/>
              </w:rPr>
            </w:pPr>
          </w:p>
        </w:tc>
      </w:tr>
      <w:tr w14:paraId="51867C81">
        <w:tblPrEx/>
        <w:trPr/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B7AE394C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sz w:val="22"/>
                <w:szCs w:val="22"/>
              </w:rPr>
              <w:t>৫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5D0BF0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706A50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AEF8CD30">
            <w:pPr>
              <w:pStyle w:val="style0"/>
              <w:rPr>
                <w:rFonts w:ascii="Bornomala" w:cs="Bornomala" w:hAnsi="Bornomala"/>
              </w:rPr>
            </w:pPr>
          </w:p>
        </w:tc>
        <w:tc>
          <w:tcPr>
            <w:tcW w:w="19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74C6CA">
            <w:pPr>
              <w:pStyle w:val="style0"/>
              <w:rPr>
                <w:rFonts w:ascii="Bornomala" w:cs="Bornomala" w:hAnsi="Bornomala"/>
              </w:rPr>
            </w:pPr>
          </w:p>
        </w:tc>
      </w:tr>
    </w:tbl>
    <w:p w14:paraId="EA8D332F">
      <w:pPr>
        <w:pStyle w:val="style0"/>
        <w:rPr>
          <w:rFonts w:ascii="Bornomala" w:cs="Bornomala" w:hAnsi="Bornomala"/>
        </w:rPr>
      </w:pPr>
    </w:p>
    <w:p w14:paraId="97D1F12C">
      <w:pPr>
        <w:pStyle w:val="style0"/>
        <w:spacing w:after="120"/>
        <w:jc w:val="both"/>
        <w:rPr>
          <w:rFonts w:ascii="Bornomala" w:cs="Bornomala" w:hAnsi="Bornomala"/>
        </w:rPr>
      </w:pPr>
      <w:r>
        <w:rPr>
          <w:rFonts w:ascii="Bornomala" w:cs="Bornomala" w:eastAsia="SutonnyMJ" w:hAnsi="Bornomala"/>
          <w:b w:val="false"/>
          <w:bCs w:val="false"/>
          <w:color w:val="000000"/>
          <w:sz w:val="24"/>
          <w:szCs w:val="24"/>
        </w:rPr>
        <w:t>তারিখ: ___________________   বিষয়: ___________________   শিক্ষকের স্বাক্ষর: ___________________</w:t>
      </w:r>
    </w:p>
    <w:p w14:paraId="E624127D">
      <w:pPr>
        <w:pStyle w:val="style0"/>
        <w:rPr>
          <w:rFonts w:ascii="Bornomala" w:cs="Bornomala" w:hAnsi="Bornomala"/>
        </w:rPr>
      </w:pPr>
    </w:p>
    <w:p w14:paraId="0BD3DA05">
      <w:pPr>
        <w:pStyle w:val="style0"/>
        <w:spacing w:before="200" w:after="100"/>
        <w:rPr>
          <w:rFonts w:ascii="Bornomala" w:cs="Bornomala" w:hAnsi="Bornomala"/>
        </w:rPr>
      </w:pPr>
      <w:r>
        <w:rPr>
          <w:rFonts w:ascii="Bornomala" w:cs="Bornomala" w:eastAsia="SutonnyMJ" w:hAnsi="Bornomala"/>
          <w:b/>
          <w:bCs/>
          <w:color w:val="2e75b6"/>
          <w:sz w:val="26"/>
          <w:szCs w:val="26"/>
        </w:rPr>
        <w:t>খ. ছুটির আবেদন ফরম নমুনা</w:t>
      </w:r>
    </w:p>
    <w:p w14:paraId="F90B8C8E">
      <w:pPr>
        <w:pStyle w:val="style0"/>
        <w:rPr>
          <w:rFonts w:ascii="Bornomala" w:cs="Bornomala" w:hAnsi="Bornomala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3000"/>
        <w:gridCol w:w="6026"/>
      </w:tblGrid>
      <w:tr w14:paraId="88334A99"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F97EB2C4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শিক্ষার্থীর নাম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C1A8E">
            <w:pPr>
              <w:pStyle w:val="style0"/>
              <w:rPr>
                <w:rFonts w:ascii="Bornomala" w:cs="Bornomala" w:hAnsi="Bornomala"/>
              </w:rPr>
            </w:pPr>
          </w:p>
        </w:tc>
      </w:tr>
      <w:tr w14:paraId="F1D30317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D4A88D24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রোল নম্বর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A1521927">
            <w:pPr>
              <w:pStyle w:val="style0"/>
              <w:rPr>
                <w:rFonts w:ascii="Bornomala" w:cs="Bornomala" w:hAnsi="Bornomala"/>
              </w:rPr>
            </w:pPr>
          </w:p>
        </w:tc>
      </w:tr>
      <w:tr w14:paraId="982930CE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C434F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কোর্সের নাম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03FC3">
            <w:pPr>
              <w:pStyle w:val="style0"/>
              <w:rPr>
                <w:rFonts w:ascii="Bornomala" w:cs="Bornomala" w:hAnsi="Bornomala"/>
              </w:rPr>
            </w:pPr>
          </w:p>
        </w:tc>
      </w:tr>
      <w:tr w14:paraId="50E4AD1D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D1DDF774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ছুটির তারিখ থেকে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B5701EA6">
            <w:pPr>
              <w:pStyle w:val="style0"/>
              <w:rPr>
                <w:rFonts w:ascii="Bornomala" w:cs="Bornomala" w:hAnsi="Bornomala"/>
              </w:rPr>
            </w:pPr>
          </w:p>
        </w:tc>
      </w:tr>
      <w:tr w14:paraId="CEB439E5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A0541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ছুটির তারিখ পর্যন্ত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E829BA7B">
            <w:pPr>
              <w:pStyle w:val="style0"/>
              <w:rPr>
                <w:rFonts w:ascii="Bornomala" w:cs="Bornomala" w:hAnsi="Bornomala"/>
              </w:rPr>
            </w:pPr>
          </w:p>
        </w:tc>
      </w:tr>
      <w:tr w14:paraId="D2D422B0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E94D9224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অনুপস্থিতির কারণ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B2F1ADE3">
            <w:pPr>
              <w:pStyle w:val="style0"/>
              <w:rPr>
                <w:rFonts w:ascii="Bornomala" w:cs="Bornomala" w:hAnsi="Bornomala"/>
              </w:rPr>
            </w:pPr>
          </w:p>
        </w:tc>
      </w:tr>
      <w:tr w14:paraId="0F2C7190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FA0C4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সংযুক্ত প্রমাণপত্র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24004">
            <w:pPr>
              <w:pStyle w:val="style0"/>
              <w:rPr>
                <w:rFonts w:ascii="Bornomala" w:cs="Bornomala" w:hAnsi="Bornomala"/>
              </w:rPr>
            </w:pPr>
          </w:p>
        </w:tc>
      </w:tr>
      <w:tr w14:paraId="DF0C0829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DE517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আবেদনকারীর স্বাক্ষর ও তারিখ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B9C328A0">
            <w:pPr>
              <w:pStyle w:val="style0"/>
              <w:rPr>
                <w:rFonts w:ascii="Bornomala" w:cs="Bornomala" w:hAnsi="Bornomala"/>
              </w:rPr>
            </w:pPr>
          </w:p>
        </w:tc>
      </w:tr>
      <w:tr w14:paraId="3EDA83D6">
        <w:tblPrEx/>
        <w:trPr/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32904">
            <w:pPr>
              <w:pStyle w:val="style0"/>
              <w:rPr>
                <w:rFonts w:ascii="Bornomala" w:cs="Bornomala" w:hAnsi="Bornomala"/>
              </w:rPr>
            </w:pPr>
            <w:r>
              <w:rPr>
                <w:rFonts w:ascii="Bornomala" w:cs="Bornomala" w:eastAsia="SutonnyMJ" w:hAnsi="Bornomala"/>
                <w:b/>
                <w:bCs/>
                <w:sz w:val="22"/>
                <w:szCs w:val="22"/>
              </w:rPr>
              <w:t>অনুমোদনকারীর স্বাক্ষর ও তারিখ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b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F0706">
            <w:pPr>
              <w:pStyle w:val="style0"/>
              <w:rPr>
                <w:rFonts w:ascii="Bornomala" w:cs="Bornomala" w:hAnsi="Bornomala"/>
              </w:rPr>
            </w:pPr>
          </w:p>
        </w:tc>
      </w:tr>
    </w:tbl>
    <w:p w14:paraId="E57A7619">
      <w:pPr>
        <w:rPr>
          <w:rFonts w:ascii="Bornomala" w:cs="Bornomala" w:hAnsi="Bornomala"/>
        </w:rPr>
      </w:pPr>
    </w:p>
    <w:sectPr>
      <w:headerReference w:type="default" r:id="rId2"/>
      <w:footerReference w:type="default" r:id="rId3"/>
      <w:pgSz w:w="11906" w:h="16838" w:orient="portrait"/>
      <w:pgMar w:top="1440" w:right="1260" w:bottom="1440" w:left="1440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rnomal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C37B58CE">
    <w:pPr>
      <w:pStyle w:val="style0"/>
      <w:pBdr>
        <w:top w:val="single" w:sz="4" w:space="1" w:color="2e75b6"/>
      </w:pBdr>
      <w:jc w:val="center"/>
      <w:rPr/>
    </w:pPr>
    <w:r>
      <w:rPr>
        <w:rFonts w:ascii="SutonnyMJ" w:cs="SutonnyMJ" w:eastAsia="SutonnyMJ" w:hAnsi="SutonnyMJ"/>
        <w:color w:val="555555"/>
        <w:sz w:val="18"/>
        <w:szCs w:val="18"/>
      </w:rPr>
      <w:t xml:space="preserve">পৃষ্ঠা </w:t>
    </w:r>
    <w:r>
      <w:rPr>
        <w:rFonts w:ascii="SutonnyMJ" w:cs="SutonnyMJ" w:eastAsia="SutonnyMJ" w:hAnsi="SutonnyMJ"/>
        <w:color w:val="555555"/>
        <w:sz w:val="18"/>
        <w:szCs w:val="18"/>
      </w:rPr>
      <w:fldChar w:fldCharType="begin"/>
    </w:r>
    <w:r>
      <w:rPr>
        <w:rFonts w:ascii="SutonnyMJ" w:cs="SutonnyMJ" w:eastAsia="SutonnyMJ" w:hAnsi="SutonnyMJ"/>
        <w:color w:val="555555"/>
        <w:sz w:val="18"/>
        <w:szCs w:val="18"/>
      </w:rPr>
      <w:instrText>PAGE</w:instrText>
    </w:r>
    <w:r>
      <w:rPr>
        <w:rFonts w:ascii="SutonnyMJ" w:cs="SutonnyMJ" w:eastAsia="SutonnyMJ" w:hAnsi="SutonnyMJ"/>
        <w:color w:val="555555"/>
        <w:sz w:val="18"/>
        <w:szCs w:val="18"/>
      </w:rPr>
      <w:fldChar w:fldCharType="separate"/>
    </w:r>
    <w:r>
      <w:rPr>
        <w:rFonts w:ascii="SutonnyMJ" w:cs="SutonnyMJ" w:eastAsia="SutonnyMJ" w:hAnsi="SutonnyMJ"/>
        <w:color w:val="555555"/>
        <w:sz w:val="18"/>
        <w:szCs w:val="18"/>
      </w:rPr>
      <w:fldChar w:fldCharType="end"/>
    </w:r>
    <w:r>
      <w:rPr>
        <w:rFonts w:ascii="SutonnyMJ" w:cs="SutonnyMJ" w:eastAsia="SutonnyMJ" w:hAnsi="SutonnyMJ"/>
        <w:color w:val="555555"/>
        <w:sz w:val="18"/>
        <w:szCs w:val="18"/>
      </w:rPr>
      <w:t xml:space="preserve"> | সংস্করণ: v1.0 | জুন ২০২৬ | গোপনীয় — শুধুমাত্র প্রাতিষ্ঠানিক ব্যবহারের জন্য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E7C7F2BD">
    <w:pPr>
      <w:pStyle w:val="style0"/>
      <w:pBdr>
        <w:bottom w:val="single" w:sz="6" w:space="1" w:color="2e75b6"/>
      </w:pBdr>
      <w:jc w:val="center"/>
      <w:rPr/>
    </w:pPr>
    <w:r>
      <w:rPr>
        <w:rFonts w:ascii="SutonnyMJ" w:cs="SutonnyMJ" w:eastAsia="SutonnyMJ" w:hAnsi="SutonnyMJ"/>
        <w:color w:val="2e75b6"/>
        <w:sz w:val="18"/>
        <w:szCs w:val="18"/>
      </w:rPr>
      <w:t>মেডিকেয়ার নার্সিং অ্যান্ড মিডওয়াইফারি কলেজ (MNMC) | শিক্ষার্থী শৃঙ্খলা ও উপস্থিতি SOP | MNMC-SOP-SKT-003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bullet"/>
      <w:lvlText w:val="•"/>
      <w:lvlJc w:val="left"/>
      <w:pPr>
        <w:ind w:left="720" w:hanging="360"/>
      </w:pPr>
    </w:lvl>
  </w:abstractNum>
  <w:abstractNum w:abstractNumId="2">
    <w:nsid w:val="00000002"/>
    <w:multiLevelType w:val="hybridMultilevel"/>
    <w:tmpl w:val="FFFFFFFF"/>
    <w:lvl w:ilvl="0" w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SutonnyMJ" w:cs="SutonnyMJ" w:eastAsia="SutonnyMJ" w:hAnsi="SutonnyMJ"/>
        <w:sz w:val="24"/>
        <w:szCs w:val="24"/>
      </w:rPr>
    </w:rPrDefault>
    <w:pPrDefault>
      <w:pPr/>
    </w:pPrDefault>
  </w:docDefaults>
  <w:style w:type="paragraph" w:styleId="style62">
    <w:name w:val="Title"/>
    <w:next w:val="style62"/>
    <w:qFormat/>
    <w:pPr/>
    <w:rPr>
      <w:sz w:val="56"/>
      <w:szCs w:val="56"/>
    </w:rPr>
  </w:style>
  <w:style w:type="paragraph" w:customStyle="1" w:styleId="style4106">
    <w:name w:val="Heading 1"/>
    <w:next w:val="style4106"/>
    <w:qFormat/>
    <w:pPr>
      <w:spacing w:before="300" w:after="200"/>
      <w:outlineLvl w:val="0"/>
    </w:pPr>
    <w:rPr>
      <w:rFonts w:ascii="SutonnyMJ" w:cs="SutonnyMJ" w:eastAsia="SutonnyMJ" w:hAnsi="SutonnyMJ"/>
      <w:b/>
      <w:bCs/>
      <w:color w:val="1f4e79"/>
      <w:sz w:val="32"/>
      <w:szCs w:val="32"/>
    </w:rPr>
  </w:style>
  <w:style w:type="paragraph" w:customStyle="1" w:styleId="style4107">
    <w:name w:val="Heading 2"/>
    <w:next w:val="style4107"/>
    <w:qFormat/>
    <w:pPr>
      <w:spacing w:before="200" w:after="120"/>
      <w:outlineLvl w:val="1"/>
    </w:pPr>
    <w:rPr>
      <w:rFonts w:ascii="SutonnyMJ" w:cs="SutonnyMJ" w:eastAsia="SutonnyMJ" w:hAnsi="SutonnyMJ"/>
      <w:b/>
      <w:bCs/>
      <w:color w:val="2e75b6"/>
      <w:sz w:val="28"/>
      <w:szCs w:val="28"/>
    </w:rPr>
  </w:style>
  <w:style w:type="paragraph" w:customStyle="1" w:styleId="style4099">
    <w:name w:val="Heading 3"/>
    <w:next w:val="style4099"/>
    <w:qFormat/>
    <w:pPr/>
    <w:rPr>
      <w:color w:val="1f4d78"/>
      <w:sz w:val="24"/>
      <w:szCs w:val="24"/>
    </w:rPr>
  </w:style>
  <w:style w:type="paragraph" w:customStyle="1" w:styleId="style4100">
    <w:name w:val="Heading 4"/>
    <w:next w:val="style4100"/>
    <w:qFormat/>
    <w:pPr/>
    <w:rPr>
      <w:i/>
      <w:iCs/>
      <w:color w:val="2e74b5"/>
    </w:rPr>
  </w:style>
  <w:style w:type="paragraph" w:customStyle="1" w:styleId="style4101">
    <w:name w:val="Heading 5"/>
    <w:next w:val="style4101"/>
    <w:qFormat/>
    <w:pPr/>
    <w:rPr>
      <w:color w:val="2e74b5"/>
    </w:rPr>
  </w:style>
  <w:style w:type="paragraph" w:customStyle="1" w:styleId="style4102">
    <w:name w:val="Heading 6"/>
    <w:next w:val="style4102"/>
    <w:qFormat/>
    <w:pPr/>
    <w:rPr>
      <w:color w:val="1f4d78"/>
    </w:rPr>
  </w:style>
  <w:style w:type="paragraph" w:customStyle="1" w:styleId="style4103">
    <w:name w:val="Strong_508a2620-61e2-4f53-8d79-9b64c42ac665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character" w:styleId="style42">
    <w:name w:val="endnote reference"/>
    <w:next w:val="style42"/>
    <w:uiPriority w:val="99"/>
    <w:rPr>
      <w:vertAlign w:val="superscript"/>
    </w:rPr>
  </w:style>
  <w:style w:type="paragraph" w:styleId="style43">
    <w:name w:val="endnote text"/>
    <w:next w:val="style43"/>
    <w:link w:val="style4105"/>
    <w:uiPriority w:val="99"/>
    <w:pPr>
      <w:spacing w:after="0" w:lineRule="auto" w:line="240"/>
    </w:pPr>
    <w:rPr>
      <w:sz w:val="20"/>
      <w:szCs w:val="20"/>
    </w:rPr>
  </w:style>
  <w:style w:type="character" w:customStyle="1" w:styleId="style4105">
    <w:name w:val="Endnote Text Char"/>
    <w:next w:val="style4105"/>
    <w:link w:val="style43"/>
    <w:uiPriority w:val="99"/>
    <w:rPr>
      <w:sz w:val="20"/>
      <w:szCs w:val="20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808</Words>
  <Characters>5027</Characters>
  <Application>WPS Office</Application>
  <Paragraphs>293</Paragraphs>
  <CharactersWithSpaces>5652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2026-06-16T04:46:14Z</dcterms:created>
  <dc:creator>Un-named</dc:creator>
  <lastModifiedBy>moto g85 5G</lastModifiedBy>
  <dcterms:modified xsi:type="dcterms:W3CDTF">2026-06-16T04:46:14Z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b3db0d703dad4c14a54836d10035bab4_23</vt:lpwstr>
  </property>
</Properties>
</file>